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X="-431" w:tblpY="661"/>
        <w:tblW w:w="9776" w:type="dxa"/>
        <w:tblLook w:val="04A0" w:firstRow="1" w:lastRow="0" w:firstColumn="1" w:lastColumn="0" w:noHBand="0" w:noVBand="1"/>
      </w:tblPr>
      <w:tblGrid>
        <w:gridCol w:w="3687"/>
        <w:gridCol w:w="3044"/>
        <w:gridCol w:w="3045"/>
      </w:tblGrid>
      <w:tr w:rsidR="00E2253F" w:rsidRPr="00E2253F" w:rsidTr="000B1B6B">
        <w:tc>
          <w:tcPr>
            <w:tcW w:w="9776" w:type="dxa"/>
            <w:gridSpan w:val="3"/>
            <w:tcBorders>
              <w:top w:val="nil"/>
              <w:left w:val="nil"/>
              <w:bottom w:val="single" w:sz="4" w:space="0" w:color="auto"/>
              <w:right w:val="nil"/>
            </w:tcBorders>
          </w:tcPr>
          <w:p w:rsidR="00E2253F" w:rsidRDefault="00E2253F" w:rsidP="00B13F87">
            <w:pPr>
              <w:jc w:val="both"/>
              <w:rPr>
                <w:rFonts w:ascii="Times New Roman" w:hAnsi="Times New Roman" w:cs="Times New Roman"/>
                <w:b/>
              </w:rPr>
            </w:pPr>
            <w:r w:rsidRPr="000B1B6B">
              <w:rPr>
                <w:rFonts w:ascii="Times New Roman" w:eastAsia="Calibri" w:hAnsi="Times New Roman" w:cs="Times New Roman"/>
                <w:b/>
                <w:color w:val="000000"/>
                <w:lang w:eastAsia="ru-RU"/>
              </w:rPr>
              <w:t>Параметры страхования о</w:t>
            </w:r>
            <w:r w:rsidR="00B13F87">
              <w:rPr>
                <w:rFonts w:ascii="Times New Roman" w:eastAsia="Calibri" w:hAnsi="Times New Roman" w:cs="Times New Roman"/>
                <w:b/>
                <w:color w:val="000000"/>
                <w:lang w:eastAsia="ru-RU"/>
              </w:rPr>
              <w:t>бъектов недвижимости (квартиры</w:t>
            </w:r>
            <w:r w:rsidRPr="000B1B6B">
              <w:rPr>
                <w:rFonts w:ascii="Times New Roman" w:eastAsia="Calibri" w:hAnsi="Times New Roman" w:cs="Times New Roman"/>
                <w:b/>
                <w:color w:val="000000"/>
                <w:lang w:eastAsia="ru-RU"/>
              </w:rPr>
              <w:t xml:space="preserve">) по </w:t>
            </w:r>
            <w:r w:rsidR="00B13F87">
              <w:rPr>
                <w:rFonts w:ascii="Times New Roman" w:eastAsia="Calibri" w:hAnsi="Times New Roman" w:cs="Times New Roman"/>
                <w:b/>
                <w:color w:val="000000"/>
                <w:lang w:eastAsia="ru-RU"/>
              </w:rPr>
              <w:t>адресу:</w:t>
            </w:r>
          </w:p>
          <w:p w:rsidR="00B13F87" w:rsidRDefault="00B13F87" w:rsidP="00B13F87">
            <w:pPr>
              <w:jc w:val="both"/>
              <w:rPr>
                <w:rFonts w:ascii="Times New Roman" w:hAnsi="Times New Roman" w:cs="Times New Roman"/>
                <w:b/>
              </w:rPr>
            </w:pPr>
            <w:r w:rsidRPr="00B13F87">
              <w:rPr>
                <w:rFonts w:ascii="Times New Roman" w:hAnsi="Times New Roman" w:cs="Times New Roman"/>
                <w:b/>
              </w:rPr>
              <w:t>Российская Федерация, Орловская область, муниципальный округ Орловский, д. Жилина, ул. Генерала Лаврова, дом 3</w:t>
            </w:r>
            <w:r>
              <w:rPr>
                <w:rFonts w:ascii="Times New Roman" w:hAnsi="Times New Roman" w:cs="Times New Roman"/>
                <w:b/>
              </w:rPr>
              <w:t xml:space="preserve"> (поз. 25)</w:t>
            </w:r>
            <w:bookmarkStart w:id="0" w:name="_GoBack"/>
            <w:bookmarkEnd w:id="0"/>
          </w:p>
          <w:p w:rsidR="00B13F87" w:rsidRPr="00E2253F" w:rsidRDefault="00B13F87" w:rsidP="00B13F87">
            <w:pPr>
              <w:jc w:val="both"/>
              <w:rPr>
                <w:rFonts w:ascii="Times New Roman" w:eastAsia="Calibri" w:hAnsi="Times New Roman" w:cs="Times New Roman"/>
                <w:color w:val="000000"/>
                <w:lang w:eastAsia="ru-RU"/>
              </w:rPr>
            </w:pPr>
          </w:p>
        </w:tc>
      </w:tr>
      <w:tr w:rsidR="004350DD" w:rsidRPr="00E2253F" w:rsidTr="000B1B6B">
        <w:tc>
          <w:tcPr>
            <w:tcW w:w="3687" w:type="dxa"/>
            <w:tcBorders>
              <w:top w:val="single" w:sz="4" w:space="0" w:color="auto"/>
            </w:tcBorders>
          </w:tcPr>
          <w:p w:rsidR="004350DD" w:rsidRPr="00E2253F" w:rsidRDefault="004350DD" w:rsidP="00AA4D57">
            <w:pPr>
              <w:rPr>
                <w:rFonts w:ascii="Times New Roman" w:eastAsia="Calibri" w:hAnsi="Times New Roman" w:cs="Times New Roman"/>
                <w:color w:val="000000"/>
                <w:lang w:eastAsia="ru-RU"/>
              </w:rPr>
            </w:pPr>
            <w:r w:rsidRPr="00E2253F">
              <w:rPr>
                <w:rFonts w:ascii="Times New Roman" w:eastAsia="Calibri" w:hAnsi="Times New Roman" w:cs="Times New Roman"/>
                <w:color w:val="000000"/>
                <w:lang w:eastAsia="ru-RU"/>
              </w:rPr>
              <w:t xml:space="preserve"> </w:t>
            </w:r>
            <w:r w:rsidR="005523D4">
              <w:rPr>
                <w:rFonts w:ascii="Times New Roman" w:eastAsia="Calibri" w:hAnsi="Times New Roman" w:cs="Times New Roman"/>
                <w:color w:val="000000"/>
                <w:lang w:eastAsia="ru-RU"/>
              </w:rPr>
              <w:t xml:space="preserve">Сумма обязательств </w:t>
            </w:r>
            <w:r w:rsidRPr="00E2253F">
              <w:rPr>
                <w:rFonts w:ascii="Times New Roman" w:eastAsia="Calibri" w:hAnsi="Times New Roman" w:cs="Times New Roman"/>
                <w:color w:val="000000"/>
                <w:lang w:eastAsia="ru-RU"/>
              </w:rPr>
              <w:t xml:space="preserve">по кредитному договору </w:t>
            </w:r>
            <w:r w:rsidR="00EA7914" w:rsidRPr="001D5DBD">
              <w:rPr>
                <w:rFonts w:ascii="Times New Roman" w:eastAsia="Calibri" w:hAnsi="Times New Roman" w:cs="Times New Roman"/>
                <w:color w:val="000000"/>
                <w:u w:val="single"/>
                <w:lang w:eastAsia="ru-RU"/>
              </w:rPr>
              <w:t xml:space="preserve">№ </w:t>
            </w:r>
            <w:r w:rsidR="00AA4D57" w:rsidRPr="00AA4D57">
              <w:rPr>
                <w:rFonts w:ascii="Times New Roman" w:eastAsia="Calibri" w:hAnsi="Times New Roman" w:cs="Times New Roman"/>
                <w:color w:val="000000"/>
                <w:u w:val="single"/>
                <w:lang w:eastAsia="ru-RU"/>
              </w:rPr>
              <w:t>130B01HTIMF</w:t>
            </w:r>
            <w:r w:rsidR="00AA4D57">
              <w:rPr>
                <w:rFonts w:ascii="Times New Roman" w:eastAsia="Calibri" w:hAnsi="Times New Roman" w:cs="Times New Roman"/>
                <w:color w:val="000000"/>
                <w:u w:val="single"/>
                <w:lang w:eastAsia="ru-RU"/>
              </w:rPr>
              <w:t xml:space="preserve"> от 09</w:t>
            </w:r>
            <w:r w:rsidR="00EA7914" w:rsidRPr="001D5DBD">
              <w:rPr>
                <w:rFonts w:ascii="Times New Roman" w:eastAsia="Calibri" w:hAnsi="Times New Roman" w:cs="Times New Roman"/>
                <w:color w:val="000000"/>
                <w:u w:val="single"/>
                <w:lang w:eastAsia="ru-RU"/>
              </w:rPr>
              <w:t>.0</w:t>
            </w:r>
            <w:r w:rsidR="00AA4D57">
              <w:rPr>
                <w:rFonts w:ascii="Times New Roman" w:eastAsia="Calibri" w:hAnsi="Times New Roman" w:cs="Times New Roman"/>
                <w:color w:val="000000"/>
                <w:u w:val="single"/>
                <w:lang w:eastAsia="ru-RU"/>
              </w:rPr>
              <w:t>4</w:t>
            </w:r>
            <w:r w:rsidR="00EA7914" w:rsidRPr="001D5DBD">
              <w:rPr>
                <w:rFonts w:ascii="Times New Roman" w:eastAsia="Calibri" w:hAnsi="Times New Roman" w:cs="Times New Roman"/>
                <w:color w:val="000000"/>
                <w:u w:val="single"/>
                <w:lang w:eastAsia="ru-RU"/>
              </w:rPr>
              <w:t>.202</w:t>
            </w:r>
            <w:r w:rsidR="00AA4D57">
              <w:rPr>
                <w:rFonts w:ascii="Times New Roman" w:eastAsia="Calibri" w:hAnsi="Times New Roman" w:cs="Times New Roman"/>
                <w:color w:val="000000"/>
                <w:u w:val="single"/>
                <w:lang w:eastAsia="ru-RU"/>
              </w:rPr>
              <w:t>6</w:t>
            </w:r>
            <w:r w:rsidR="00EA7914" w:rsidRPr="001D5DBD">
              <w:rPr>
                <w:rFonts w:ascii="Times New Roman" w:eastAsia="Calibri" w:hAnsi="Times New Roman" w:cs="Times New Roman"/>
                <w:color w:val="000000"/>
                <w:u w:val="single"/>
                <w:lang w:eastAsia="ru-RU"/>
              </w:rPr>
              <w:t>г.</w:t>
            </w:r>
            <w:r w:rsidR="00EA7914" w:rsidRPr="00EA7914">
              <w:rPr>
                <w:rFonts w:ascii="Times New Roman" w:eastAsia="Calibri" w:hAnsi="Times New Roman" w:cs="Times New Roman"/>
                <w:color w:val="000000"/>
                <w:lang w:eastAsia="ru-RU"/>
              </w:rPr>
              <w:t xml:space="preserve"> </w:t>
            </w:r>
          </w:p>
        </w:tc>
        <w:tc>
          <w:tcPr>
            <w:tcW w:w="6089" w:type="dxa"/>
            <w:gridSpan w:val="2"/>
            <w:tcBorders>
              <w:top w:val="single" w:sz="4" w:space="0" w:color="auto"/>
            </w:tcBorders>
          </w:tcPr>
          <w:p w:rsidR="004350DD" w:rsidRPr="00E2253F" w:rsidRDefault="00AA4D57" w:rsidP="00AA4D57">
            <w:pP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658</w:t>
            </w:r>
            <w:r w:rsidR="004350DD" w:rsidRPr="00E2253F">
              <w:rPr>
                <w:rFonts w:ascii="Times New Roman" w:eastAsia="Calibri" w:hAnsi="Times New Roman" w:cs="Times New Roman"/>
                <w:color w:val="000000"/>
                <w:lang w:eastAsia="ru-RU"/>
              </w:rPr>
              <w:t> </w:t>
            </w:r>
            <w:r>
              <w:rPr>
                <w:rFonts w:ascii="Times New Roman" w:eastAsia="Calibri" w:hAnsi="Times New Roman" w:cs="Times New Roman"/>
                <w:color w:val="000000"/>
                <w:lang w:eastAsia="ru-RU"/>
              </w:rPr>
              <w:t>475</w:t>
            </w:r>
            <w:r w:rsidR="004350DD" w:rsidRPr="00E2253F">
              <w:rPr>
                <w:rFonts w:ascii="Times New Roman" w:eastAsia="Calibri" w:hAnsi="Times New Roman" w:cs="Times New Roman"/>
                <w:color w:val="000000"/>
                <w:lang w:eastAsia="ru-RU"/>
              </w:rPr>
              <w:t> </w:t>
            </w:r>
            <w:r>
              <w:rPr>
                <w:rFonts w:ascii="Times New Roman" w:eastAsia="Calibri" w:hAnsi="Times New Roman" w:cs="Times New Roman"/>
                <w:color w:val="000000"/>
                <w:lang w:eastAsia="ru-RU"/>
              </w:rPr>
              <w:t>9</w:t>
            </w:r>
            <w:r w:rsidR="004350DD" w:rsidRPr="00E2253F">
              <w:rPr>
                <w:rFonts w:ascii="Times New Roman" w:eastAsia="Calibri" w:hAnsi="Times New Roman" w:cs="Times New Roman"/>
                <w:color w:val="000000"/>
                <w:lang w:eastAsia="ru-RU"/>
              </w:rPr>
              <w:t>00,00 руб.</w:t>
            </w:r>
            <w:r w:rsidR="007138D1">
              <w:rPr>
                <w:rFonts w:ascii="Times New Roman" w:eastAsia="Calibri" w:hAnsi="Times New Roman" w:cs="Times New Roman"/>
                <w:color w:val="000000"/>
                <w:lang w:eastAsia="ru-RU"/>
              </w:rPr>
              <w:t xml:space="preserve"> </w:t>
            </w:r>
          </w:p>
        </w:tc>
      </w:tr>
      <w:tr w:rsidR="00AA4D57" w:rsidRPr="00E2253F" w:rsidTr="000B1B6B">
        <w:tc>
          <w:tcPr>
            <w:tcW w:w="3687" w:type="dxa"/>
            <w:tcBorders>
              <w:top w:val="single" w:sz="4" w:space="0" w:color="auto"/>
            </w:tcBorders>
          </w:tcPr>
          <w:p w:rsidR="00AA4D57" w:rsidRPr="00E2253F" w:rsidRDefault="00AA4D57" w:rsidP="00AA4D57">
            <w:pPr>
              <w:rPr>
                <w:rFonts w:ascii="Times New Roman" w:eastAsia="Calibri" w:hAnsi="Times New Roman" w:cs="Times New Roman"/>
                <w:color w:val="000000"/>
                <w:lang w:eastAsia="ru-RU"/>
              </w:rPr>
            </w:pPr>
            <w:r w:rsidRPr="00AA4D57">
              <w:rPr>
                <w:rFonts w:ascii="Times New Roman" w:eastAsia="Calibri" w:hAnsi="Times New Roman" w:cs="Times New Roman"/>
                <w:color w:val="000000"/>
                <w:lang w:eastAsia="ru-RU"/>
              </w:rPr>
              <w:t xml:space="preserve">Общая залоговая стоимость </w:t>
            </w:r>
            <w:r>
              <w:rPr>
                <w:rFonts w:ascii="Times New Roman" w:eastAsia="Calibri" w:hAnsi="Times New Roman" w:cs="Times New Roman"/>
                <w:color w:val="000000"/>
                <w:lang w:eastAsia="ru-RU"/>
              </w:rPr>
              <w:t>П</w:t>
            </w:r>
            <w:r w:rsidRPr="00AA4D57">
              <w:rPr>
                <w:rFonts w:ascii="Times New Roman" w:eastAsia="Calibri" w:hAnsi="Times New Roman" w:cs="Times New Roman"/>
                <w:color w:val="000000"/>
                <w:lang w:eastAsia="ru-RU"/>
              </w:rPr>
              <w:t>редмета залога</w:t>
            </w:r>
            <w:r>
              <w:rPr>
                <w:rFonts w:ascii="Times New Roman" w:eastAsia="Calibri" w:hAnsi="Times New Roman" w:cs="Times New Roman"/>
                <w:color w:val="000000"/>
                <w:lang w:eastAsia="ru-RU"/>
              </w:rPr>
              <w:t xml:space="preserve"> по Договору ипотеки № ДИ01_</w:t>
            </w:r>
            <w:r w:rsidRPr="00AA4D57">
              <w:rPr>
                <w:rFonts w:ascii="Times New Roman" w:eastAsia="Calibri" w:hAnsi="Times New Roman" w:cs="Times New Roman"/>
                <w:color w:val="000000"/>
                <w:lang w:eastAsia="ru-RU"/>
              </w:rPr>
              <w:t>130B01HTIMF</w:t>
            </w:r>
            <w:r>
              <w:rPr>
                <w:rFonts w:ascii="Times New Roman" w:eastAsia="Calibri" w:hAnsi="Times New Roman" w:cs="Times New Roman"/>
                <w:color w:val="000000"/>
                <w:lang w:eastAsia="ru-RU"/>
              </w:rPr>
              <w:t xml:space="preserve"> от 30.04.2026г.</w:t>
            </w:r>
          </w:p>
        </w:tc>
        <w:tc>
          <w:tcPr>
            <w:tcW w:w="6089" w:type="dxa"/>
            <w:gridSpan w:val="2"/>
            <w:tcBorders>
              <w:top w:val="single" w:sz="4" w:space="0" w:color="auto"/>
            </w:tcBorders>
          </w:tcPr>
          <w:p w:rsidR="00AA4D57" w:rsidRDefault="00AA4D57" w:rsidP="00AA4D57">
            <w:pPr>
              <w:rPr>
                <w:rFonts w:ascii="Times New Roman" w:eastAsia="Calibri" w:hAnsi="Times New Roman" w:cs="Times New Roman"/>
                <w:color w:val="000000"/>
                <w:lang w:eastAsia="ru-RU"/>
              </w:rPr>
            </w:pPr>
            <w:r w:rsidRPr="00AA4D57">
              <w:rPr>
                <w:rFonts w:ascii="Times New Roman" w:eastAsia="Calibri" w:hAnsi="Times New Roman" w:cs="Times New Roman"/>
                <w:color w:val="000000"/>
                <w:lang w:eastAsia="ru-RU"/>
              </w:rPr>
              <w:t>107 927 175,00</w:t>
            </w:r>
            <w:r>
              <w:rPr>
                <w:rFonts w:ascii="Times New Roman" w:eastAsia="Calibri" w:hAnsi="Times New Roman" w:cs="Times New Roman"/>
                <w:color w:val="000000"/>
                <w:lang w:eastAsia="ru-RU"/>
              </w:rPr>
              <w:t xml:space="preserve"> руб.</w:t>
            </w:r>
          </w:p>
        </w:tc>
      </w:tr>
      <w:tr w:rsidR="005915BF" w:rsidRPr="00E2253F" w:rsidTr="00A679DC">
        <w:tc>
          <w:tcPr>
            <w:tcW w:w="3687" w:type="dxa"/>
            <w:vMerge w:val="restart"/>
          </w:tcPr>
          <w:p w:rsidR="005915BF" w:rsidRPr="005915BF" w:rsidRDefault="005915BF" w:rsidP="00E2253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Франшиза</w:t>
            </w:r>
          </w:p>
        </w:tc>
        <w:tc>
          <w:tcPr>
            <w:tcW w:w="3044" w:type="dxa"/>
          </w:tcPr>
          <w:p w:rsidR="005915BF" w:rsidRPr="005915BF" w:rsidRDefault="005915BF" w:rsidP="00E2253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С</w:t>
            </w:r>
            <w:r w:rsidR="00637067">
              <w:rPr>
                <w:rFonts w:ascii="Times New Roman" w:eastAsia="Calibri" w:hAnsi="Times New Roman" w:cs="Times New Roman"/>
                <w:color w:val="00B0F0"/>
                <w:lang w:eastAsia="ru-RU"/>
              </w:rPr>
              <w:t xml:space="preserve"> франшизой не более 0,</w:t>
            </w:r>
            <w:r w:rsidRPr="005915BF">
              <w:rPr>
                <w:rFonts w:ascii="Times New Roman" w:eastAsia="Calibri" w:hAnsi="Times New Roman" w:cs="Times New Roman"/>
                <w:color w:val="00B0F0"/>
                <w:lang w:eastAsia="ru-RU"/>
              </w:rPr>
              <w:t>05%</w:t>
            </w:r>
          </w:p>
        </w:tc>
        <w:tc>
          <w:tcPr>
            <w:tcW w:w="3045" w:type="dxa"/>
          </w:tcPr>
          <w:p w:rsidR="005915BF" w:rsidRPr="005915BF" w:rsidRDefault="005915BF" w:rsidP="00E2253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Без франшизы</w:t>
            </w:r>
          </w:p>
        </w:tc>
      </w:tr>
      <w:tr w:rsidR="005915BF" w:rsidRPr="00E2253F" w:rsidTr="00A10AA7">
        <w:tc>
          <w:tcPr>
            <w:tcW w:w="3687" w:type="dxa"/>
            <w:vMerge/>
          </w:tcPr>
          <w:p w:rsidR="005915BF" w:rsidRPr="005915BF" w:rsidRDefault="005915BF" w:rsidP="005915BF">
            <w:pPr>
              <w:rPr>
                <w:rFonts w:ascii="Times New Roman" w:eastAsia="Calibri" w:hAnsi="Times New Roman" w:cs="Times New Roman"/>
                <w:color w:val="00B0F0"/>
                <w:lang w:eastAsia="ru-RU"/>
              </w:rPr>
            </w:pPr>
          </w:p>
        </w:tc>
        <w:tc>
          <w:tcPr>
            <w:tcW w:w="3044" w:type="dxa"/>
          </w:tcPr>
          <w:p w:rsidR="005915BF" w:rsidRPr="005915BF" w:rsidRDefault="00AA4D57" w:rsidP="003B49EE">
            <w:pPr>
              <w:rPr>
                <w:rFonts w:ascii="Times New Roman" w:hAnsi="Times New Roman" w:cs="Times New Roman"/>
                <w:color w:val="00B0F0"/>
              </w:rPr>
            </w:pPr>
            <w:r>
              <w:rPr>
                <w:rFonts w:ascii="Times New Roman" w:hAnsi="Times New Roman" w:cs="Times New Roman"/>
                <w:color w:val="00B0F0"/>
              </w:rPr>
              <w:t>53</w:t>
            </w:r>
            <w:r w:rsidR="003B49EE">
              <w:rPr>
                <w:rFonts w:ascii="Times New Roman" w:hAnsi="Times New Roman" w:cs="Times New Roman"/>
                <w:color w:val="00B0F0"/>
              </w:rPr>
              <w:t> </w:t>
            </w:r>
            <w:r>
              <w:rPr>
                <w:rFonts w:ascii="Times New Roman" w:hAnsi="Times New Roman" w:cs="Times New Roman"/>
                <w:color w:val="00B0F0"/>
              </w:rPr>
              <w:t>963</w:t>
            </w:r>
            <w:r w:rsidR="003B49EE">
              <w:rPr>
                <w:rFonts w:ascii="Times New Roman" w:hAnsi="Times New Roman" w:cs="Times New Roman"/>
                <w:color w:val="00B0F0"/>
              </w:rPr>
              <w:t>,59</w:t>
            </w:r>
            <w:r w:rsidR="005915BF" w:rsidRPr="005915BF">
              <w:rPr>
                <w:rFonts w:ascii="Times New Roman" w:hAnsi="Times New Roman" w:cs="Times New Roman"/>
                <w:color w:val="00B0F0"/>
              </w:rPr>
              <w:t xml:space="preserve"> руб.</w:t>
            </w:r>
          </w:p>
        </w:tc>
        <w:tc>
          <w:tcPr>
            <w:tcW w:w="3045" w:type="dxa"/>
          </w:tcPr>
          <w:p w:rsidR="005915BF" w:rsidRPr="005915BF" w:rsidRDefault="005915BF" w:rsidP="005915B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0,00 руб.</w:t>
            </w:r>
          </w:p>
        </w:tc>
      </w:tr>
      <w:tr w:rsidR="005915BF" w:rsidRPr="00E2253F" w:rsidTr="00DD05FE">
        <w:tc>
          <w:tcPr>
            <w:tcW w:w="3687" w:type="dxa"/>
          </w:tcPr>
          <w:p w:rsidR="005915BF" w:rsidRPr="005915BF" w:rsidRDefault="005915BF" w:rsidP="005915BF">
            <w:pPr>
              <w:rPr>
                <w:rFonts w:ascii="Times New Roman" w:eastAsia="Calibri" w:hAnsi="Times New Roman" w:cs="Times New Roman"/>
                <w:color w:val="00B0F0"/>
                <w:lang w:eastAsia="ru-RU"/>
              </w:rPr>
            </w:pPr>
            <w:r w:rsidRPr="005915BF">
              <w:rPr>
                <w:rFonts w:ascii="Times New Roman" w:eastAsia="Calibri" w:hAnsi="Times New Roman" w:cs="Times New Roman"/>
                <w:color w:val="00B0F0"/>
                <w:lang w:eastAsia="ru-RU"/>
              </w:rPr>
              <w:t>Итоговая страховая сумма</w:t>
            </w:r>
          </w:p>
        </w:tc>
        <w:tc>
          <w:tcPr>
            <w:tcW w:w="3044" w:type="dxa"/>
          </w:tcPr>
          <w:p w:rsidR="005915BF" w:rsidRPr="005915BF" w:rsidRDefault="003B49EE" w:rsidP="003B49EE">
            <w:pPr>
              <w:rPr>
                <w:rFonts w:ascii="Times New Roman" w:hAnsi="Times New Roman" w:cs="Times New Roman"/>
                <w:color w:val="00B0F0"/>
              </w:rPr>
            </w:pPr>
            <w:r>
              <w:rPr>
                <w:rFonts w:ascii="Times New Roman" w:hAnsi="Times New Roman" w:cs="Times New Roman"/>
                <w:color w:val="00B0F0"/>
              </w:rPr>
              <w:t>107</w:t>
            </w:r>
            <w:r w:rsidR="005915BF" w:rsidRPr="005915BF">
              <w:rPr>
                <w:rFonts w:ascii="Times New Roman" w:hAnsi="Times New Roman" w:cs="Times New Roman"/>
                <w:color w:val="00B0F0"/>
              </w:rPr>
              <w:t> </w:t>
            </w:r>
            <w:r>
              <w:rPr>
                <w:rFonts w:ascii="Times New Roman" w:hAnsi="Times New Roman" w:cs="Times New Roman"/>
                <w:color w:val="00B0F0"/>
              </w:rPr>
              <w:t>981</w:t>
            </w:r>
            <w:r w:rsidR="005915BF" w:rsidRPr="005915BF">
              <w:rPr>
                <w:rFonts w:ascii="Times New Roman" w:hAnsi="Times New Roman" w:cs="Times New Roman"/>
                <w:color w:val="00B0F0"/>
              </w:rPr>
              <w:t xml:space="preserve"> </w:t>
            </w:r>
            <w:r>
              <w:rPr>
                <w:rFonts w:ascii="Times New Roman" w:hAnsi="Times New Roman" w:cs="Times New Roman"/>
                <w:color w:val="00B0F0"/>
              </w:rPr>
              <w:t>138</w:t>
            </w:r>
            <w:r w:rsidR="005915BF" w:rsidRPr="005915BF">
              <w:rPr>
                <w:rFonts w:ascii="Times New Roman" w:hAnsi="Times New Roman" w:cs="Times New Roman"/>
                <w:color w:val="00B0F0"/>
              </w:rPr>
              <w:t>,</w:t>
            </w:r>
            <w:r>
              <w:rPr>
                <w:rFonts w:ascii="Times New Roman" w:hAnsi="Times New Roman" w:cs="Times New Roman"/>
                <w:color w:val="00B0F0"/>
              </w:rPr>
              <w:t>59</w:t>
            </w:r>
            <w:r w:rsidR="005915BF" w:rsidRPr="005915BF">
              <w:rPr>
                <w:rFonts w:ascii="Times New Roman" w:hAnsi="Times New Roman" w:cs="Times New Roman"/>
                <w:color w:val="00B0F0"/>
              </w:rPr>
              <w:t xml:space="preserve"> руб.</w:t>
            </w:r>
          </w:p>
        </w:tc>
        <w:tc>
          <w:tcPr>
            <w:tcW w:w="3045" w:type="dxa"/>
          </w:tcPr>
          <w:p w:rsidR="005915BF" w:rsidRPr="005915BF" w:rsidRDefault="00AA4D57" w:rsidP="00AA4D57">
            <w:pPr>
              <w:rPr>
                <w:rFonts w:ascii="Times New Roman" w:eastAsia="Calibri" w:hAnsi="Times New Roman" w:cs="Times New Roman"/>
                <w:color w:val="00B0F0"/>
                <w:lang w:eastAsia="ru-RU"/>
              </w:rPr>
            </w:pPr>
            <w:r>
              <w:rPr>
                <w:rFonts w:ascii="Times New Roman" w:eastAsia="Calibri" w:hAnsi="Times New Roman" w:cs="Times New Roman"/>
                <w:color w:val="00B0F0"/>
                <w:lang w:eastAsia="ru-RU"/>
              </w:rPr>
              <w:t>107 927 175</w:t>
            </w:r>
            <w:r w:rsidR="005915BF" w:rsidRPr="005915BF">
              <w:rPr>
                <w:rFonts w:ascii="Times New Roman" w:eastAsia="Calibri" w:hAnsi="Times New Roman" w:cs="Times New Roman"/>
                <w:color w:val="00B0F0"/>
                <w:lang w:eastAsia="ru-RU"/>
              </w:rPr>
              <w:t>,00 руб.</w:t>
            </w:r>
          </w:p>
        </w:tc>
      </w:tr>
      <w:tr w:rsidR="007138D1" w:rsidRPr="00E2253F" w:rsidTr="00E2253F">
        <w:tc>
          <w:tcPr>
            <w:tcW w:w="3687" w:type="dxa"/>
          </w:tcPr>
          <w:p w:rsidR="007138D1" w:rsidRPr="00EA7914" w:rsidRDefault="007138D1" w:rsidP="00E2253F">
            <w:pPr>
              <w:rPr>
                <w:rFonts w:ascii="Times New Roman" w:eastAsia="Calibri" w:hAnsi="Times New Roman" w:cs="Times New Roman"/>
                <w:color w:val="000000"/>
                <w:lang w:eastAsia="ru-RU"/>
              </w:rPr>
            </w:pPr>
            <w:r w:rsidRPr="00EA7914">
              <w:rPr>
                <w:rFonts w:ascii="Times New Roman" w:eastAsia="Calibri" w:hAnsi="Times New Roman" w:cs="Times New Roman"/>
                <w:color w:val="000000"/>
                <w:lang w:eastAsia="ru-RU"/>
              </w:rPr>
              <w:t>Перечень имущества</w:t>
            </w:r>
          </w:p>
        </w:tc>
        <w:tc>
          <w:tcPr>
            <w:tcW w:w="6089" w:type="dxa"/>
            <w:gridSpan w:val="2"/>
          </w:tcPr>
          <w:p w:rsidR="007138D1" w:rsidRPr="005915BF" w:rsidRDefault="007138D1" w:rsidP="00E2253F">
            <w:pPr>
              <w:rPr>
                <w:rFonts w:ascii="Times New Roman" w:eastAsia="Calibri" w:hAnsi="Times New Roman" w:cs="Times New Roman"/>
                <w:color w:val="000000"/>
                <w:lang w:eastAsia="ru-RU"/>
              </w:rPr>
            </w:pPr>
            <w:r w:rsidRPr="005915BF">
              <w:rPr>
                <w:rFonts w:ascii="Times New Roman" w:eastAsia="Calibri" w:hAnsi="Times New Roman" w:cs="Times New Roman"/>
                <w:color w:val="000000"/>
                <w:lang w:eastAsia="ru-RU"/>
              </w:rPr>
              <w:t>Приложение 1. Список объектов недвижимости для страхования</w:t>
            </w:r>
          </w:p>
        </w:tc>
      </w:tr>
      <w:tr w:rsidR="00E2253F" w:rsidRPr="00E2253F" w:rsidTr="00E2253F">
        <w:tc>
          <w:tcPr>
            <w:tcW w:w="3687" w:type="dxa"/>
          </w:tcPr>
          <w:p w:rsidR="00E2253F" w:rsidRPr="00E2253F" w:rsidRDefault="00E2253F" w:rsidP="00E2253F">
            <w:pPr>
              <w:rPr>
                <w:rFonts w:ascii="Times New Roman" w:eastAsia="Calibri" w:hAnsi="Times New Roman" w:cs="Times New Roman"/>
                <w:color w:val="000000"/>
                <w:lang w:eastAsia="ru-RU"/>
              </w:rPr>
            </w:pPr>
            <w:r w:rsidRPr="00E2253F">
              <w:rPr>
                <w:rFonts w:ascii="Times New Roman" w:hAnsi="Times New Roman" w:cs="Times New Roman"/>
              </w:rPr>
              <w:t>Срок страхования</w:t>
            </w:r>
          </w:p>
        </w:tc>
        <w:tc>
          <w:tcPr>
            <w:tcW w:w="6089" w:type="dxa"/>
            <w:gridSpan w:val="2"/>
          </w:tcPr>
          <w:p w:rsidR="00E2253F" w:rsidRPr="00E2253F" w:rsidRDefault="00256E2F" w:rsidP="00256E2F">
            <w:pPr>
              <w:rPr>
                <w:rFonts w:ascii="Times New Roman" w:eastAsia="Calibri" w:hAnsi="Times New Roman" w:cs="Times New Roman"/>
                <w:color w:val="000000"/>
                <w:lang w:eastAsia="ru-RU"/>
              </w:rPr>
            </w:pPr>
            <w:r w:rsidRPr="00133BE9">
              <w:rPr>
                <w:rFonts w:ascii="Times New Roman" w:eastAsia="Calibri" w:hAnsi="Times New Roman" w:cs="Times New Roman"/>
                <w:color w:val="000000"/>
                <w:lang w:eastAsia="ru-RU"/>
              </w:rPr>
              <w:t>04</w:t>
            </w:r>
            <w:r w:rsidR="00E2253F" w:rsidRPr="00133BE9">
              <w:rPr>
                <w:rFonts w:ascii="Times New Roman" w:eastAsia="Calibri" w:hAnsi="Times New Roman" w:cs="Times New Roman"/>
                <w:color w:val="000000"/>
                <w:lang w:eastAsia="ru-RU"/>
              </w:rPr>
              <w:t>.0</w:t>
            </w:r>
            <w:r w:rsidRPr="00133BE9">
              <w:rPr>
                <w:rFonts w:ascii="Times New Roman" w:eastAsia="Calibri" w:hAnsi="Times New Roman" w:cs="Times New Roman"/>
                <w:color w:val="000000"/>
                <w:lang w:eastAsia="ru-RU"/>
              </w:rPr>
              <w:t>5</w:t>
            </w:r>
            <w:r w:rsidR="00E2253F" w:rsidRPr="00133BE9">
              <w:rPr>
                <w:rFonts w:ascii="Times New Roman" w:eastAsia="Calibri" w:hAnsi="Times New Roman" w:cs="Times New Roman"/>
                <w:color w:val="000000"/>
                <w:lang w:eastAsia="ru-RU"/>
              </w:rPr>
              <w:t>.202</w:t>
            </w:r>
            <w:r w:rsidRPr="00133BE9">
              <w:rPr>
                <w:rFonts w:ascii="Times New Roman" w:eastAsia="Calibri" w:hAnsi="Times New Roman" w:cs="Times New Roman"/>
                <w:color w:val="000000"/>
                <w:lang w:eastAsia="ru-RU"/>
              </w:rPr>
              <w:t>7</w:t>
            </w:r>
            <w:r w:rsidR="00133BE9">
              <w:rPr>
                <w:rFonts w:ascii="Times New Roman" w:eastAsia="Calibri" w:hAnsi="Times New Roman" w:cs="Times New Roman"/>
                <w:color w:val="000000"/>
                <w:lang w:eastAsia="ru-RU"/>
              </w:rPr>
              <w:t xml:space="preserve"> (на 1 год)</w:t>
            </w:r>
          </w:p>
        </w:tc>
      </w:tr>
      <w:tr w:rsidR="00E2253F" w:rsidRPr="00E2253F" w:rsidTr="00E2253F">
        <w:tc>
          <w:tcPr>
            <w:tcW w:w="3687" w:type="dxa"/>
          </w:tcPr>
          <w:p w:rsidR="00E2253F" w:rsidRPr="00E2253F" w:rsidRDefault="00E2253F" w:rsidP="00E2253F">
            <w:pPr>
              <w:rPr>
                <w:rFonts w:ascii="Times New Roman" w:hAnsi="Times New Roman" w:cs="Times New Roman"/>
              </w:rPr>
            </w:pPr>
            <w:r w:rsidRPr="00E2253F">
              <w:rPr>
                <w:rFonts w:ascii="Times New Roman" w:hAnsi="Times New Roman" w:cs="Times New Roman"/>
              </w:rPr>
              <w:t xml:space="preserve">Страхователь </w:t>
            </w:r>
          </w:p>
        </w:tc>
        <w:tc>
          <w:tcPr>
            <w:tcW w:w="6089" w:type="dxa"/>
            <w:gridSpan w:val="2"/>
          </w:tcPr>
          <w:p w:rsidR="00E2253F" w:rsidRPr="00E2253F" w:rsidRDefault="00693AC5" w:rsidP="00693AC5">
            <w:pP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ООО</w:t>
            </w:r>
            <w:r w:rsidR="00E2253F" w:rsidRPr="00E2253F">
              <w:rPr>
                <w:rFonts w:ascii="Times New Roman" w:eastAsia="Calibri" w:hAnsi="Times New Roman" w:cs="Times New Roman"/>
                <w:color w:val="000000"/>
                <w:lang w:eastAsia="ru-RU"/>
              </w:rPr>
              <w:t xml:space="preserve"> </w:t>
            </w:r>
            <w:r w:rsidR="00BD22F5">
              <w:rPr>
                <w:rFonts w:ascii="Times New Roman" w:eastAsia="Calibri" w:hAnsi="Times New Roman" w:cs="Times New Roman"/>
                <w:color w:val="000000"/>
                <w:lang w:eastAsia="ru-RU"/>
              </w:rPr>
              <w:t>«</w:t>
            </w:r>
            <w:r w:rsidR="00E2253F" w:rsidRPr="00E2253F">
              <w:rPr>
                <w:rFonts w:ascii="Times New Roman" w:eastAsia="Calibri" w:hAnsi="Times New Roman" w:cs="Times New Roman"/>
                <w:color w:val="000000"/>
                <w:lang w:eastAsia="ru-RU"/>
              </w:rPr>
              <w:t xml:space="preserve">СЗ </w:t>
            </w:r>
            <w:r w:rsidR="00BD22F5">
              <w:rPr>
                <w:rFonts w:ascii="Times New Roman" w:eastAsia="Calibri" w:hAnsi="Times New Roman" w:cs="Times New Roman"/>
                <w:color w:val="000000"/>
                <w:lang w:eastAsia="ru-RU"/>
              </w:rPr>
              <w:t>«</w:t>
            </w:r>
            <w:r w:rsidR="00E2253F" w:rsidRPr="00E2253F">
              <w:rPr>
                <w:rFonts w:ascii="Times New Roman" w:eastAsia="Calibri" w:hAnsi="Times New Roman" w:cs="Times New Roman"/>
                <w:color w:val="000000"/>
                <w:lang w:eastAsia="ru-RU"/>
              </w:rPr>
              <w:t>Орелстрой</w:t>
            </w:r>
            <w:r>
              <w:rPr>
                <w:rFonts w:ascii="Times New Roman" w:eastAsia="Calibri" w:hAnsi="Times New Roman" w:cs="Times New Roman"/>
                <w:color w:val="000000"/>
                <w:lang w:eastAsia="ru-RU"/>
              </w:rPr>
              <w:t>-4</w:t>
            </w:r>
            <w:r w:rsidR="00BD22F5">
              <w:rPr>
                <w:rFonts w:ascii="Times New Roman" w:eastAsia="Calibri" w:hAnsi="Times New Roman" w:cs="Times New Roman"/>
                <w:color w:val="000000"/>
                <w:lang w:eastAsia="ru-RU"/>
              </w:rPr>
              <w:t>»</w:t>
            </w:r>
          </w:p>
        </w:tc>
      </w:tr>
      <w:tr w:rsidR="00E2253F" w:rsidRPr="00E2253F" w:rsidTr="00E2253F">
        <w:tc>
          <w:tcPr>
            <w:tcW w:w="3687" w:type="dxa"/>
          </w:tcPr>
          <w:p w:rsidR="00E2253F" w:rsidRPr="00E2253F" w:rsidRDefault="00E2253F" w:rsidP="00E2253F">
            <w:pPr>
              <w:rPr>
                <w:rFonts w:ascii="Times New Roman" w:hAnsi="Times New Roman" w:cs="Times New Roman"/>
              </w:rPr>
            </w:pPr>
            <w:r w:rsidRPr="00E2253F">
              <w:rPr>
                <w:rFonts w:ascii="Times New Roman" w:hAnsi="Times New Roman" w:cs="Times New Roman"/>
              </w:rPr>
              <w:t>Выгодоприобретатель</w:t>
            </w:r>
          </w:p>
        </w:tc>
        <w:tc>
          <w:tcPr>
            <w:tcW w:w="6089" w:type="dxa"/>
            <w:gridSpan w:val="2"/>
          </w:tcPr>
          <w:p w:rsidR="00E2253F" w:rsidRPr="00E2253F" w:rsidRDefault="00E2253F" w:rsidP="00E2253F">
            <w:pPr>
              <w:rPr>
                <w:rFonts w:ascii="Times New Roman" w:eastAsia="Calibri" w:hAnsi="Times New Roman" w:cs="Times New Roman"/>
                <w:color w:val="000000"/>
                <w:lang w:eastAsia="ru-RU"/>
              </w:rPr>
            </w:pPr>
            <w:r w:rsidRPr="00E2253F">
              <w:rPr>
                <w:rFonts w:ascii="Times New Roman" w:eastAsia="Calibri" w:hAnsi="Times New Roman" w:cs="Times New Roman"/>
                <w:color w:val="000000"/>
                <w:lang w:eastAsia="ru-RU"/>
              </w:rPr>
              <w:t>ПАО Сбербанк</w:t>
            </w:r>
          </w:p>
        </w:tc>
      </w:tr>
      <w:tr w:rsidR="00E2253F" w:rsidRPr="00E2253F" w:rsidTr="00E2253F">
        <w:tc>
          <w:tcPr>
            <w:tcW w:w="3687" w:type="dxa"/>
          </w:tcPr>
          <w:p w:rsidR="00E2253F" w:rsidRPr="00E2253F" w:rsidRDefault="00E2253F" w:rsidP="00E2253F">
            <w:pPr>
              <w:rPr>
                <w:rFonts w:ascii="Times New Roman" w:hAnsi="Times New Roman" w:cs="Times New Roman"/>
              </w:rPr>
            </w:pPr>
            <w:r w:rsidRPr="00E2253F">
              <w:rPr>
                <w:rFonts w:ascii="Times New Roman" w:eastAsia="Calibri" w:hAnsi="Times New Roman" w:cs="Times New Roman"/>
                <w:color w:val="000000"/>
                <w:lang w:eastAsia="ru-RU"/>
              </w:rPr>
              <w:t>Условия по страховым рискам</w:t>
            </w:r>
          </w:p>
        </w:tc>
        <w:tc>
          <w:tcPr>
            <w:tcW w:w="6089" w:type="dxa"/>
            <w:gridSpan w:val="2"/>
          </w:tcPr>
          <w:p w:rsidR="000B1B6B" w:rsidRDefault="000B1B6B" w:rsidP="00E2253F">
            <w:pPr>
              <w:rPr>
                <w:rFonts w:ascii="Times New Roman" w:eastAsia="Times New Roman" w:hAnsi="Times New Roman" w:cs="Times New Roman"/>
                <w:color w:val="212121"/>
                <w:lang w:eastAsia="ru-RU"/>
              </w:rPr>
            </w:pPr>
            <w:r w:rsidRPr="000B1B6B">
              <w:rPr>
                <w:rFonts w:ascii="Times New Roman" w:eastAsia="Times New Roman" w:hAnsi="Times New Roman" w:cs="Times New Roman"/>
                <w:color w:val="212121"/>
                <w:lang w:eastAsia="ru-RU"/>
              </w:rPr>
              <w:t>«В соответствии с настоящим Договором, страховым случаем является утрата, повреждение, уничтожение застрахованного имущества в результате любого непредвиденного и внезапного воздействия на него, не исключенных Договором страхования (с ответственностью за все риски или с покрытием всех рисков в соответствии с Правилами страхования Страховщика». (данная формулировка обязательно должна присутствовать в договоре/полисе страхования)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Но не менее: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 Пожар.</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 Взрыв.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3. Удар молнии.</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4. Стихийные бедствия (бури (шторма), очень сильного ветра, шквала, урагана, вихря, смерча, тайфуна, наводнения, затопления, поступления подпочвенных вод, паводка, ледохода, ливня; землетрясения; извержения вулкана; просадки грунта, оползня, обвала; селя, лавины, камнепада; града; гололеда, обильного снегопада; действия морозов).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5. Авария водопроводных, канализационных, отопительных, противопожарных систем.</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6. Падение летательных аппаратов или их частей, падение деревьев, сооружений, других предметов.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7. Противоправные действия третьих лиц, направленные на уничтожение или повреждение застрахованного имущества.</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8. Кража с незаконным проникновением, грабеж, разбой.</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9. Бой оконных стекол, витрин, зеркал.</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vertAlign w:val="subscript"/>
                <w:lang w:eastAsia="ru-RU"/>
              </w:rPr>
              <w:t> </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b/>
                <w:bCs/>
                <w:color w:val="212121"/>
                <w:lang w:eastAsia="ru-RU"/>
              </w:rPr>
              <w:t>Допускаемый список исключений по страхованию недвижимого имущества (жилые помещения, нежилые помещения, здания, сооружения) </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Не покрывается страхованием и исключается из объема ответственности Страховщика ущерб, причиненный имуществу Страхователя, который наступил вследствие: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 Военных действий всякого рода, гражданской войны или их последствий;</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 Воздействия ядерной энергии в любой форме;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lastRenderedPageBreak/>
              <w:t>3) Воздействия любого химического, биологического, биохимического или электромагнитного оружия;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4) Использования или хранения бомб, мин, снарядов или иного вооружения;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5) Конфискации, реквизиции, ареста, уничтожения или повреждения имущества по распоряжению военных или гражданских властей, или иных действий административных органов;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6) Наложения на Страхователя или работающих у него лиц штрафов, неустоек, пени или иных штрафных санкций в денежной форме в соответствии с законодательством или иными распоряжениями властей, действующими на территории страхования;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7) Косвенные убытки, возникающие, в частности, из-за задержки в поставке продукции или несвоевременной поставки, неполучения прибыли или выгоды, замедления темпов производства или снижения количества производимых товаров или услуг, даже если такие убытки и явились следствием событий, в связи с наступлением которых Страховщик был бы обязан выплачивать возмещение в соответствии с условиями настоящего Договора;</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8) Естественного износа, коррозии, окисления застрахованного имущества или постепенной потерей им своих качеств или полезных свойств;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9) Коррозии, ржавления, окисления, брожения, гниения или иных естественных свойств застрахованного имущества, поражения любыми грибками, плесенью, спорами и токсинами;</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10) Ущерб от воздействия асбеста;</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11) Умысла Страхователя, Выгодоприобретателя, их руководящих сотрудников или представителей, а равно и нарушения кем-либо из указанных лиц установленных правил обраще</w:t>
            </w:r>
            <w:r w:rsidR="000B1B6B">
              <w:rPr>
                <w:rFonts w:ascii="Times New Roman" w:eastAsia="Times New Roman" w:hAnsi="Times New Roman" w:cs="Times New Roman"/>
                <w:color w:val="212121"/>
                <w:lang w:eastAsia="ru-RU"/>
              </w:rPr>
              <w:t>ния с застрахованным имуществом</w:t>
            </w:r>
            <w:r w:rsidRPr="00C267C7">
              <w:rPr>
                <w:rFonts w:ascii="Times New Roman" w:eastAsia="Times New Roman" w:hAnsi="Times New Roman" w:cs="Times New Roman"/>
                <w:color w:val="212121"/>
                <w:lang w:eastAsia="ru-RU"/>
              </w:rPr>
              <w:t>;</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12) Оседания, растрескивания, сжатия, расширения или вздутия покрытий дорог или тротуаров, а также фундаментов, стен, несущих конструкций или перекрытий зданий, строений либо инженерных сооружений, если они произошли не в результате внезапного и непредвиденного воздействия на них извне;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13) Дефекты и недостатки застрахованных зданий, сооружений, уже имевших на момент заключения страхования, которые должны были быть известны Страхователям или его органам, или уполномоченным лицам;</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14) Ущерб, возникший в результате загрязнения застрахованного имущества вредными веществами, представляющими опасность для жизни и здоровья людей, животных и окружающей природной среды, за исключением случаев, когда такое загрязнение произошло в результате наступления внезапного и непредвиденного события, признаваемого страховым случаем по настоящему Договору;</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xml:space="preserve">15) Ущерб, возникший в результате воздействия на застрахованное имущество природных факторов, характерных для обычных в данной местности климатических и погодных условий (дождь, снег или иные осадки, изменение температур, влажности или иные факторы). Также страхованием не покрывается изменение физических и химических свойств застрахованного </w:t>
            </w:r>
            <w:r w:rsidRPr="00C267C7">
              <w:rPr>
                <w:rFonts w:ascii="Times New Roman" w:eastAsia="Times New Roman" w:hAnsi="Times New Roman" w:cs="Times New Roman"/>
                <w:color w:val="212121"/>
                <w:lang w:eastAsia="ru-RU"/>
              </w:rPr>
              <w:lastRenderedPageBreak/>
              <w:t>имущества (в том числе и изменение цвета, запаха, веса, усадка, усушка, растяжка, утечка, испарение), если только такое повреждение не явилось прямым следствием пожара, удара молнии, взрыва, падения летающих объектов, наезда наземных транспортных средств или навала судна;</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16) Ущерб, возникший в результате необъяснимого исчезновения застрахованного имущества, его недостачи, обнаруженной при проведении инвентаризации, его пропажи, кражи без незаконного проникновения, хищения или сокрытия;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17) В результате проведения строительно-монтажных работ, тестирования, установки, монтажа, а также пуско-наладочных работ, работ по реконструкции или переоборудованию, переделки, сервисному обслуживанию или ремонту застрахованных зданий, за исключением "Некапитальных работ". Для целей настоящего Договора термин "некапитальные работы" означает проводимые как самим Страхователем, так и подрядчиками по его поручению, в здании (как внутри, так и снаружи) или иной части застрахованного имущества строительно-монтажные и ремонтно-отделочные работы, при условии, что:</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такие работы не затрагивают несущие конструкции застрахованных зданий/сооружений;</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такие работы продолжаются в каждом отдельном случае не более 180 (ста восьмидесяти) дней подряд - сметная стоимость таких работ не превышает 15% от общей страховой суммы;</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18) Ущерб от бури, вихря, урагана, смерча или иного движения воздушных масс, вызванного естественными процессами в атмосфере, возмещается только в том случае, если скорость ветра, причинившего ущерб, превышала 17 м/с. Скорость ветра подтверждается справками соответствующих учреждений Гидрометцентра, или соответствующих ему организаций за рубежом;</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19) Ущерб, возникший в результате проникновения в застрахованные помещения дождя, снега, града или грязи через незакрытые окна, двери или иные технологические отверстия в зданиях, если эти отверстия не возникли вследствие бури, вихря, урагана или смерча, или любого другого воздействия извне;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20) Ущерб, возникший в результате электронных и компьютерных рисков, включая потерю данных, изменение или искажение данных, или повреждение систем IT, компьютерные вирусы, операции с датами, обработку данных, любые сбои компьютерного оборудования и программного обеспечения, встроенных чипов;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xml:space="preserve">21) Если одной из причин повреждения или разрушения застрахованных зданий и сооружений явилась их ветхость, частичное разрушение или повреждение вследствие длительной эксплуатации, Страховщик имеет право отказать в выплате возмещения в той мере, в которой ветхость, частичное разрушение или повреждение вследствие длительной эксплуатации застрахованных сооружений повлияли на размер ущерба. Если Страхователь докажет, что ветхость, частичное разрушение или повреждение вследствие длительной эксплуатации этих сооружений не оказали </w:t>
            </w:r>
            <w:r w:rsidRPr="00C267C7">
              <w:rPr>
                <w:rFonts w:ascii="Times New Roman" w:eastAsia="Times New Roman" w:hAnsi="Times New Roman" w:cs="Times New Roman"/>
                <w:color w:val="212121"/>
                <w:lang w:eastAsia="ru-RU"/>
              </w:rPr>
              <w:lastRenderedPageBreak/>
              <w:t>влияния на размер ущерба, обязанность Страховщика выплачивать возмещение сохраняется;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22) Ущерб от оползня, оседания или иного движения грунта подлежит возмещению лишь в том случае, если он не вызван проведением взрывных работ, выемкой грунта из котлованов или карьеров, засыпкой пустот или проведением земленасыпных работ, добычей или разработкой месторождений твердых, жидких или газообразных полезных ископаемых, эрозией почв, а также осадкой здания и/или усадкой элементов (материалов) здания.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23) Вследствие народных волнений, массовых беспорядков, забастовок или локаутов, актов терроризма, диверсии;</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24) В результате проведения погрузочно-разгрузочных работ;</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25) [Во время перевозки Застрахованного Имущества, в том числе по транспортным путям, находящимся внутри предприятия, для целей настоящего пункта проезды в пределах земельных участков, их территория и коридоры, проезды и пространства внутри Здания не</w:t>
            </w:r>
            <w:r w:rsidR="000B1B6B">
              <w:rPr>
                <w:rFonts w:ascii="Times New Roman" w:eastAsia="Times New Roman" w:hAnsi="Times New Roman" w:cs="Times New Roman"/>
                <w:color w:val="212121"/>
                <w:lang w:eastAsia="ru-RU"/>
              </w:rPr>
              <w:t xml:space="preserve"> являются транспортными путями]</w:t>
            </w:r>
            <w:r w:rsidRPr="00C267C7">
              <w:rPr>
                <w:rFonts w:ascii="Times New Roman" w:eastAsia="Times New Roman" w:hAnsi="Times New Roman" w:cs="Times New Roman"/>
                <w:color w:val="212121"/>
                <w:lang w:eastAsia="ru-RU"/>
              </w:rPr>
              <w:t>;</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26) [Вследствие поломки машин и оборудования, если она не была вызвана внезапным и непредвиденным воздействием извне; либо произошла при их монтаже, наладке, реконструкции, технич</w:t>
            </w:r>
            <w:r w:rsidR="000B1B6B">
              <w:rPr>
                <w:rFonts w:ascii="Times New Roman" w:eastAsia="Times New Roman" w:hAnsi="Times New Roman" w:cs="Times New Roman"/>
                <w:color w:val="212121"/>
                <w:lang w:eastAsia="ru-RU"/>
              </w:rPr>
              <w:t>еском обслуживании или ремонте]</w:t>
            </w:r>
            <w:r w:rsidRPr="00C267C7">
              <w:rPr>
                <w:rFonts w:ascii="Times New Roman" w:eastAsia="Times New Roman" w:hAnsi="Times New Roman" w:cs="Times New Roman"/>
                <w:color w:val="212121"/>
                <w:lang w:eastAsia="ru-RU"/>
              </w:rPr>
              <w:t>;</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27) В результате ошибок проектирования, дефектов материалов и изготовления, дефектов выполнения работ.</w:t>
            </w:r>
          </w:p>
          <w:p w:rsidR="00E2253F" w:rsidRPr="00C267C7" w:rsidRDefault="00E2253F" w:rsidP="000B1B6B">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При этом Страховщик не несет ответственности за расходы, необходимость которых возникла в результате дефектов материалов, дефектов выполнения работ, дефектов проекта, плана или спецификации и в том случае, если ущерб причинен той части застрахованного имущества, которая содержит какой-либо из вышеуказанных дефектов, то расходами по замене или исправлению, не подлежащими возмещению в силу настоящего положения, являются расходы, которые были бы понесены для замены или исправления застрахованного имущества непосредственно перед наступлением вышеуказанного ущерба.</w:t>
            </w:r>
          </w:p>
          <w:p w:rsidR="00E2253F" w:rsidRPr="00C267C7" w:rsidRDefault="00E2253F" w:rsidP="000B1B6B">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В рамках Договора/Полиса страхования, а не только в рамках настоящего исключения согласовано, что любая часть застрахованного имущества не должна рассматриваться как поврежденная только в силу наличия в ней какого-либо дефекта материала, дефекта качества работ, дефекта проектирования, плана или спецификации.</w:t>
            </w:r>
          </w:p>
          <w:p w:rsidR="00E2253F" w:rsidRPr="00E2253F" w:rsidRDefault="00E2253F" w:rsidP="00E2253F">
            <w:pPr>
              <w:rPr>
                <w:rFonts w:ascii="Times New Roman" w:eastAsia="Calibri" w:hAnsi="Times New Roman" w:cs="Times New Roman"/>
                <w:color w:val="000000"/>
                <w:lang w:eastAsia="ru-RU"/>
              </w:rPr>
            </w:pPr>
          </w:p>
        </w:tc>
      </w:tr>
    </w:tbl>
    <w:p w:rsidR="00C267C7" w:rsidRDefault="00C267C7" w:rsidP="00C267C7">
      <w:pPr>
        <w:spacing w:after="0" w:line="240" w:lineRule="auto"/>
        <w:rPr>
          <w:rFonts w:ascii="Times New Roman" w:eastAsia="Calibri" w:hAnsi="Times New Roman" w:cs="Times New Roman"/>
          <w:color w:val="000000"/>
          <w:lang w:eastAsia="ru-RU"/>
        </w:rPr>
      </w:pPr>
    </w:p>
    <w:p w:rsidR="00E2253F" w:rsidRDefault="00E2253F" w:rsidP="00C267C7">
      <w:pPr>
        <w:spacing w:after="0" w:line="240" w:lineRule="auto"/>
        <w:rPr>
          <w:rFonts w:ascii="Times New Roman" w:eastAsia="Calibri" w:hAnsi="Times New Roman" w:cs="Times New Roman"/>
          <w:color w:val="000000"/>
          <w:lang w:eastAsia="ru-RU"/>
        </w:rPr>
      </w:pPr>
    </w:p>
    <w:p w:rsidR="00E2253F" w:rsidRDefault="00E2253F" w:rsidP="00C267C7">
      <w:pPr>
        <w:spacing w:after="0" w:line="240" w:lineRule="auto"/>
        <w:rPr>
          <w:rFonts w:ascii="Times New Roman" w:eastAsia="Calibri" w:hAnsi="Times New Roman" w:cs="Times New Roman"/>
          <w:color w:val="000000"/>
          <w:lang w:eastAsia="ru-RU"/>
        </w:rPr>
      </w:pPr>
    </w:p>
    <w:p w:rsidR="00E2253F" w:rsidRDefault="00E2253F" w:rsidP="00C267C7">
      <w:pPr>
        <w:spacing w:after="0" w:line="240" w:lineRule="auto"/>
        <w:rPr>
          <w:rFonts w:ascii="Times New Roman" w:eastAsia="Calibri" w:hAnsi="Times New Roman" w:cs="Times New Roman"/>
          <w:color w:val="000000"/>
          <w:lang w:eastAsia="ru-RU"/>
        </w:rPr>
      </w:pPr>
    </w:p>
    <w:p w:rsidR="00E2253F" w:rsidRDefault="00E2253F" w:rsidP="00C267C7">
      <w:pPr>
        <w:spacing w:after="0" w:line="240" w:lineRule="auto"/>
        <w:rPr>
          <w:rFonts w:ascii="Times New Roman" w:eastAsia="Calibri" w:hAnsi="Times New Roman" w:cs="Times New Roman"/>
          <w:color w:val="000000"/>
          <w:lang w:eastAsia="ru-RU"/>
        </w:rPr>
      </w:pPr>
    </w:p>
    <w:p w:rsidR="00E2253F" w:rsidRPr="00E2253F" w:rsidRDefault="00E2253F" w:rsidP="00C267C7">
      <w:pPr>
        <w:spacing w:after="0" w:line="240" w:lineRule="auto"/>
        <w:rPr>
          <w:rFonts w:ascii="Times New Roman" w:eastAsia="Calibri" w:hAnsi="Times New Roman" w:cs="Times New Roman"/>
          <w:color w:val="000000"/>
          <w:lang w:eastAsia="ru-RU"/>
        </w:rPr>
      </w:pPr>
    </w:p>
    <w:sectPr w:rsidR="00E2253F" w:rsidRPr="00E225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B43" w:rsidRDefault="00ED5B43" w:rsidP="004350DD">
      <w:pPr>
        <w:spacing w:after="0" w:line="240" w:lineRule="auto"/>
      </w:pPr>
      <w:r>
        <w:separator/>
      </w:r>
    </w:p>
  </w:endnote>
  <w:endnote w:type="continuationSeparator" w:id="0">
    <w:p w:rsidR="00ED5B43" w:rsidRDefault="00ED5B43" w:rsidP="0043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B43" w:rsidRDefault="00ED5B43" w:rsidP="004350DD">
      <w:pPr>
        <w:spacing w:after="0" w:line="240" w:lineRule="auto"/>
      </w:pPr>
      <w:r>
        <w:separator/>
      </w:r>
    </w:p>
  </w:footnote>
  <w:footnote w:type="continuationSeparator" w:id="0">
    <w:p w:rsidR="00ED5B43" w:rsidRDefault="00ED5B43" w:rsidP="00435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8707A"/>
    <w:multiLevelType w:val="multilevel"/>
    <w:tmpl w:val="800A8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C7"/>
    <w:rsid w:val="000B1B6B"/>
    <w:rsid w:val="00133BE9"/>
    <w:rsid w:val="0019310F"/>
    <w:rsid w:val="001D5DBD"/>
    <w:rsid w:val="001E322B"/>
    <w:rsid w:val="00256E2F"/>
    <w:rsid w:val="002715B4"/>
    <w:rsid w:val="003B49EE"/>
    <w:rsid w:val="004350DD"/>
    <w:rsid w:val="005523D4"/>
    <w:rsid w:val="005915BF"/>
    <w:rsid w:val="005B2A91"/>
    <w:rsid w:val="00637067"/>
    <w:rsid w:val="00693AC5"/>
    <w:rsid w:val="007138D1"/>
    <w:rsid w:val="00AA4D57"/>
    <w:rsid w:val="00B13F87"/>
    <w:rsid w:val="00BD22F5"/>
    <w:rsid w:val="00C267C7"/>
    <w:rsid w:val="00CF3379"/>
    <w:rsid w:val="00E2253F"/>
    <w:rsid w:val="00EA7914"/>
    <w:rsid w:val="00ED5B43"/>
    <w:rsid w:val="00F33641"/>
    <w:rsid w:val="00F5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0B20"/>
  <w15:chartTrackingRefBased/>
  <w15:docId w15:val="{769566A3-EE01-4533-AD6A-7F5CCBA4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50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50DD"/>
  </w:style>
  <w:style w:type="paragraph" w:styleId="a6">
    <w:name w:val="footer"/>
    <w:basedOn w:val="a"/>
    <w:link w:val="a7"/>
    <w:uiPriority w:val="99"/>
    <w:unhideWhenUsed/>
    <w:rsid w:val="004350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5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3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1490</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Ермошина Татьяна Васильевна</dc:creator>
  <cp:keywords/>
  <dc:description/>
  <cp:lastModifiedBy>Аброськина Екатерина Сергеевна</cp:lastModifiedBy>
  <cp:revision>17</cp:revision>
  <dcterms:created xsi:type="dcterms:W3CDTF">2025-03-18T12:50:00Z</dcterms:created>
  <dcterms:modified xsi:type="dcterms:W3CDTF">2026-05-06T08:27:00Z</dcterms:modified>
</cp:coreProperties>
</file>